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34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沈荣山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户籍所在地福建省诏安县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福建永安建兴设备有限公司工人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曾因犯盗窃罪于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1983年9月13日被福建省高级人民法院判处有期徒刑十五年。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三明市中级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)闽0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沈荣山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死刑，缓期二年执行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剥夺政治权利终身，对被告人沈荣山限制减刑，赔偿附带民事诉讼原告人经济损失人民币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56440.5元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。宣判后，该犯不服，提出上诉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福建省高级人民法院于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4月9日作出（2024）闽刑终51号刑事裁定，驳回上诉，维持原判，本裁定即为核准以故意杀人罪，判处被告人沈荣山死刑，缓期二年执行，剥夺政治权利终身，对被告人沈荣山限制减刑的刑事裁定。死刑缓期执行期自2024年4月26日起至2026年4月25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日交付福建省漳州监狱执行刑罚。属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</w:rPr>
        <w:t>级罪犯。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eastAsia="zh-CN"/>
        </w:rPr>
        <w:t>沈荣山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奖惩情况：该犯考核期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2141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次；考核期内无违规。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56440.5元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已履行人民币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13524.81元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，其中本次提请向福建省三明市中级人民法院缴纳民事赔偿人民币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13524.81元。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该犯考核期月均消费人民币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161.97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元，账户可用余额人民币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434.29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月23日福建省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三明市中级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人民法院财产性判项复函载明：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经本院穷尽财产调查处置措施之后，暂未发现被执行人沈荣山名下有其他可供执行的财产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系因犯故意杀人罪被判处死刑，缓期二年执行的罪犯，系被限制减刑的罪犯，属于从严掌握减刑对象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沈荣山</w:t>
      </w:r>
      <w:r>
        <w:rPr>
          <w:rFonts w:hint="eastAsia" w:ascii="仿宋_GB2312" w:hAnsi="仿宋_GB2312" w:eastAsia="仿宋_GB2312" w:cs="仿宋_GB2312"/>
          <w:sz w:val="3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高级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沈荣山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14" w:rightChars="0"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5440" w:firstLineChars="1700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6705ECC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E557360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  <w:rsid w:val="FFF7E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我是</cp:lastModifiedBy>
  <cp:lastPrinted>2024-09-09T16:16:00Z</cp:lastPrinted>
  <dcterms:modified xsi:type="dcterms:W3CDTF">2026-07-03T02:58:26Z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