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313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罪犯肖赵，男，1987年4月10日出生，汉族，小学文化，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户籍地四川省蓬溪县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，捕前系农民。曾因犯寻衅滋事罪于2008年11月19日被福建省龙岩市新罗区人民法院判处有期徒刑二年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缓刑二年六个月；犯故意伤害罪于2011年11月28日被福建省龙岩市新罗区人民法院判处有期徒刑一年九个月，合并前罪有期徒刑二年，执行刑罚有期徒刑三年六个月，于2014年8月2日刑满释放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，系累犯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福建省龙岩市中级人民法院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于2017年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)闽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08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</w:rPr>
        <w:t>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7号刑事判决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，以被告人肖赵犯故意伤害罪，判处无期徒刑，剥夺政治权利终身。宣判后，该犯不服，提出上诉。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福建省高级人民法院于2017年8月21日作出(2017)闽刑终字167号刑事判决，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</w:rPr>
        <w:t>。无期徒刑起刑日期为2017年9月21日。2017年9月25日交付漳州监狱执行刑罚。2021年6月24日福建省高级人民法院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（2021）闽刑更58号刑事裁定，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减为有期徒刑二十二年，剥夺政治权利终身改为十年，刑期自2021年6月24日起至2043年6月23日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止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2024年1月23日福建省漳州市中级人民法院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（2024）闽06刑更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137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号刑事裁定书，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减刑七个月，剥夺政治权利十年不变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，并于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2024年1月26日送达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现刑期至2042年11月23日止。属普管级罪犯。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楷体_GB2312"/>
          <w:sz w:val="32"/>
          <w:szCs w:val="32"/>
        </w:rPr>
        <w:t>分,本轮考核期2023年10月至2026年3月累计获考核分3105分，合计获得考核分31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5分，表扬4次，物质奖励1次；间隔期2024年1月26日至2026年3月，获考核分2652分。违规1次，累计扣1分，无重大违规情况。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肖赵予以减刑六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附件：⒈罪犯肖赵卷宗二册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EDAFE"/>
    <w:rsid w:val="2FF79545"/>
    <w:rsid w:val="57FFD369"/>
    <w:rsid w:val="5BD43394"/>
    <w:rsid w:val="5FDFFA3E"/>
    <w:rsid w:val="7BF59540"/>
    <w:rsid w:val="7FBF0B0B"/>
    <w:rsid w:val="BDAFCF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2026-04-23T09:29:00Z</dcterms:created>
  <dc:creator>uosuser</dc:creator>
  <cp:lastModifiedBy>李长伟</cp:lastModifiedBy>
  <dcterms:modified xsi:type="dcterms:W3CDTF">2026-06-30T10:03:11Z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8B48229B68E9A37E262F3A6A7C39DCEB</vt:lpwstr>
  </property>
</Properties>
</file>