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宋体" w:eastAsia="方正小标宋简体" w:cs="方正小标宋简体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sz w:val="44"/>
          <w:szCs w:val="44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宋体" w:eastAsia="方正小标宋简体" w:cs="方正小标宋简体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jc w:val="right"/>
        <w:textAlignment w:val="auto"/>
        <w:rPr>
          <w:rFonts w:ascii="楷体_GB2312" w:hAnsi="华文仿宋" w:eastAsia="楷体_GB2312" w:cs="楷体_GB2312"/>
          <w:szCs w:val="32"/>
        </w:rPr>
      </w:pPr>
      <w:r>
        <w:rPr>
          <w:rFonts w:hint="eastAsia" w:ascii="楷体_GB2312" w:hAnsi="华文仿宋" w:eastAsia="楷体_GB2312" w:cs="楷体_GB2312"/>
          <w:szCs w:val="32"/>
        </w:rPr>
        <w:t>〔</w:t>
      </w:r>
      <w:r>
        <w:rPr>
          <w:rFonts w:hint="eastAsia" w:ascii="楷体_GB2312" w:hAnsi="华文仿宋" w:eastAsia="楷体_GB2312" w:cs="楷体_GB2312"/>
          <w:szCs w:val="32"/>
          <w:lang w:eastAsia="zh-CN"/>
        </w:rPr>
        <w:t>2026</w:t>
      </w:r>
      <w:r>
        <w:rPr>
          <w:rFonts w:hint="eastAsia" w:ascii="楷体_GB2312" w:hAnsi="华文仿宋" w:eastAsia="楷体_GB2312" w:cs="楷体_GB2312"/>
          <w:szCs w:val="32"/>
        </w:rPr>
        <w:t>〕闽漳狱减字第</w:t>
      </w:r>
      <w:r>
        <w:rPr>
          <w:rFonts w:hint="eastAsia" w:ascii="楷体_GB2312" w:hAnsi="华文仿宋" w:eastAsia="楷体_GB2312" w:cs="楷体_GB2312"/>
          <w:szCs w:val="32"/>
          <w:lang w:val="en-US" w:eastAsia="zh-CN"/>
        </w:rPr>
        <w:t>4022</w:t>
      </w:r>
      <w:r>
        <w:rPr>
          <w:rFonts w:hint="eastAsia" w:ascii="楷体_GB2312" w:hAnsi="华文仿宋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Times New Roman"/>
          <w:szCs w:val="32"/>
          <w:lang w:val="en-US" w:eastAsia="zh-CN"/>
        </w:rPr>
      </w:pPr>
      <w:r>
        <w:rPr>
          <w:rFonts w:hint="eastAsia" w:ascii="仿宋_GB2312" w:hAnsi="Times New Roman"/>
          <w:szCs w:val="32"/>
        </w:rPr>
        <w:t>罪犯</w:t>
      </w:r>
      <w:r>
        <w:rPr>
          <w:rFonts w:hint="eastAsia" w:ascii="仿宋_GB2312" w:hAnsi="Times New Roman"/>
          <w:szCs w:val="32"/>
          <w:lang w:eastAsia="zh-CN"/>
        </w:rPr>
        <w:t>蔡金福</w:t>
      </w:r>
      <w:r>
        <w:rPr>
          <w:rFonts w:hint="eastAsia" w:ascii="仿宋_GB2312" w:hAnsi="Times New Roman"/>
          <w:szCs w:val="32"/>
        </w:rPr>
        <w:fldChar w:fldCharType="begin"/>
      </w:r>
      <w:r>
        <w:rPr>
          <w:rFonts w:hint="eastAsia" w:ascii="仿宋_GB2312" w:hAnsi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/>
          <w:szCs w:val="32"/>
        </w:rPr>
        <w:fldChar w:fldCharType="end"/>
      </w:r>
      <w:r>
        <w:rPr>
          <w:rFonts w:hint="eastAsia" w:ascii="仿宋_GB2312" w:hAnsi="Times New Roman"/>
          <w:szCs w:val="32"/>
          <w:lang w:val="en-US" w:eastAsia="zh-CN"/>
        </w:rPr>
        <w:t>,</w:t>
      </w:r>
      <w:r>
        <w:rPr>
          <w:rFonts w:hint="eastAsia" w:ascii="仿宋_GB2312" w:hAnsi="Times New Roman"/>
          <w:szCs w:val="32"/>
          <w:lang w:eastAsia="zh-CN"/>
        </w:rPr>
        <w:t>男，</w:t>
      </w:r>
      <w:r>
        <w:rPr>
          <w:rFonts w:hint="eastAsia" w:ascii="仿宋_GB2312" w:hAnsi="Times New Roman"/>
          <w:szCs w:val="32"/>
          <w:lang w:val="en-US" w:eastAsia="zh-CN"/>
        </w:rPr>
        <w:t>1964年12月8日</w:t>
      </w:r>
      <w:r>
        <w:rPr>
          <w:rFonts w:hint="eastAsia" w:ascii="仿宋_GB2312" w:hAnsi="Times New Roman"/>
          <w:szCs w:val="32"/>
          <w:lang w:eastAsia="zh-CN"/>
        </w:rPr>
        <w:t>出生，汉族，初中文化，户籍地福建省长汀县</w:t>
      </w:r>
      <w:r>
        <w:rPr>
          <w:rFonts w:hint="eastAsia" w:ascii="仿宋_GB2312" w:hAnsi="Times New Roman"/>
          <w:szCs w:val="32"/>
          <w:lang w:val="en-US" w:eastAsia="zh-CN"/>
        </w:rPr>
        <w:t>，</w:t>
      </w:r>
      <w:r>
        <w:rPr>
          <w:rFonts w:hint="eastAsia" w:ascii="仿宋_GB2312" w:hAnsi="Times New Roman"/>
          <w:szCs w:val="32"/>
          <w:lang w:eastAsia="zh-CN"/>
        </w:rPr>
        <w:t>捕前系务工。</w:t>
      </w:r>
      <w:r>
        <w:rPr>
          <w:rFonts w:hint="eastAsia" w:ascii="仿宋_GB2312" w:hAnsi="Times New Roman"/>
          <w:szCs w:val="32"/>
          <w:lang w:val="en-US" w:eastAsia="zh-CN"/>
        </w:rPr>
        <w:t xml:space="preserve">2014年4月17日因犯赌博罪被福建省长汀县人民法院判处有期徒刑一年六个月，缓刑二年。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ascii="仿宋_GB2312" w:hAnsi="Times New Roman"/>
          <w:szCs w:val="32"/>
        </w:rPr>
      </w:pPr>
      <w:r>
        <w:rPr>
          <w:rFonts w:hint="eastAsia" w:ascii="仿宋_GB2312" w:hAnsi="仿宋" w:cs="仿宋_GB2312"/>
          <w:szCs w:val="32"/>
        </w:rPr>
        <w:t>福建省</w:t>
      </w:r>
      <w:r>
        <w:rPr>
          <w:rFonts w:hint="eastAsia" w:ascii="仿宋_GB2312" w:hAnsi="仿宋" w:cs="仿宋_GB2312"/>
          <w:szCs w:val="32"/>
          <w:lang w:eastAsia="zh-CN"/>
        </w:rPr>
        <w:t>厦门市中级</w:t>
      </w:r>
      <w:r>
        <w:rPr>
          <w:rFonts w:hint="eastAsia" w:ascii="仿宋_GB2312" w:hAnsi="仿宋" w:cs="仿宋_GB2312"/>
          <w:szCs w:val="32"/>
        </w:rPr>
        <w:t>人民法院于20</w:t>
      </w:r>
      <w:r>
        <w:rPr>
          <w:rFonts w:hint="eastAsia" w:ascii="仿宋_GB2312" w:hAnsi="仿宋" w:cs="仿宋_GB2312"/>
          <w:szCs w:val="32"/>
          <w:lang w:val="en-US" w:eastAsia="zh-CN"/>
        </w:rPr>
        <w:t>23</w:t>
      </w:r>
      <w:r>
        <w:rPr>
          <w:rFonts w:hint="eastAsia" w:ascii="仿宋_GB2312" w:hAnsi="仿宋" w:cs="仿宋_GB2312"/>
          <w:szCs w:val="32"/>
        </w:rPr>
        <w:t>年</w:t>
      </w:r>
      <w:r>
        <w:rPr>
          <w:rFonts w:hint="eastAsia" w:ascii="仿宋_GB2312" w:hAnsi="仿宋" w:cs="仿宋_GB2312"/>
          <w:szCs w:val="32"/>
          <w:lang w:val="en-US" w:eastAsia="zh-CN"/>
        </w:rPr>
        <w:t>6</w:t>
      </w:r>
      <w:r>
        <w:rPr>
          <w:rFonts w:hint="eastAsia" w:ascii="仿宋_GB2312" w:hAnsi="仿宋" w:cs="仿宋_GB2312"/>
          <w:szCs w:val="32"/>
        </w:rPr>
        <w:t>月</w:t>
      </w:r>
      <w:r>
        <w:rPr>
          <w:rFonts w:hint="eastAsia" w:ascii="仿宋_GB2312" w:hAnsi="仿宋" w:cs="仿宋_GB2312"/>
          <w:szCs w:val="32"/>
          <w:lang w:val="en-US" w:eastAsia="zh-CN"/>
        </w:rPr>
        <w:t>20</w:t>
      </w:r>
      <w:r>
        <w:rPr>
          <w:rFonts w:hint="eastAsia" w:ascii="仿宋_GB2312" w:hAnsi="仿宋" w:cs="仿宋_GB2312"/>
          <w:szCs w:val="32"/>
        </w:rPr>
        <w:t>日</w:t>
      </w:r>
      <w:r>
        <w:rPr>
          <w:rFonts w:hint="eastAsia" w:ascii="仿宋_GB2312" w:hAnsi="Times New Roman"/>
          <w:szCs w:val="32"/>
        </w:rPr>
        <w:t>作出</w:t>
      </w:r>
      <w:r>
        <w:rPr>
          <w:rFonts w:hint="eastAsia" w:ascii="仿宋_GB2312" w:hAnsi="仿宋" w:cs="仿宋_GB2312"/>
          <w:szCs w:val="32"/>
        </w:rPr>
        <w:t>(20</w:t>
      </w:r>
      <w:r>
        <w:rPr>
          <w:rFonts w:hint="eastAsia" w:ascii="仿宋_GB2312" w:hAnsi="仿宋" w:cs="仿宋_GB2312"/>
          <w:szCs w:val="32"/>
          <w:lang w:val="en-US" w:eastAsia="zh-CN"/>
        </w:rPr>
        <w:t>22</w:t>
      </w:r>
      <w:r>
        <w:rPr>
          <w:rFonts w:hint="eastAsia" w:ascii="仿宋_GB2312" w:hAnsi="仿宋" w:cs="仿宋_GB2312"/>
          <w:szCs w:val="32"/>
        </w:rPr>
        <w:t>)闽</w:t>
      </w:r>
      <w:r>
        <w:rPr>
          <w:rFonts w:hint="eastAsia" w:ascii="仿宋_GB2312" w:hAnsi="仿宋" w:cs="仿宋_GB2312"/>
          <w:szCs w:val="32"/>
          <w:lang w:val="en-US" w:eastAsia="zh-CN"/>
        </w:rPr>
        <w:t>02</w:t>
      </w:r>
      <w:r>
        <w:rPr>
          <w:rFonts w:hint="eastAsia" w:ascii="仿宋_GB2312" w:hAnsi="仿宋" w:cs="仿宋_GB2312"/>
          <w:szCs w:val="32"/>
        </w:rPr>
        <w:t>刑初</w:t>
      </w:r>
      <w:r>
        <w:rPr>
          <w:rFonts w:hint="eastAsia" w:ascii="仿宋_GB2312" w:hAnsi="仿宋" w:cs="仿宋_GB2312"/>
          <w:szCs w:val="32"/>
          <w:lang w:val="en-US" w:eastAsia="zh-CN"/>
        </w:rPr>
        <w:t>68</w:t>
      </w:r>
      <w:r>
        <w:rPr>
          <w:rFonts w:hint="eastAsia" w:ascii="仿宋_GB2312" w:hAnsi="仿宋" w:cs="仿宋_GB2312"/>
          <w:szCs w:val="32"/>
        </w:rPr>
        <w:t>号刑事判决</w:t>
      </w:r>
      <w:r>
        <w:rPr>
          <w:rFonts w:hint="eastAsia" w:ascii="仿宋_GB2312" w:hAnsi="Times New Roman"/>
          <w:szCs w:val="32"/>
        </w:rPr>
        <w:t>，以被告人</w:t>
      </w:r>
      <w:r>
        <w:rPr>
          <w:rFonts w:hint="eastAsia" w:ascii="仿宋_GB2312" w:hAnsi="Times New Roman"/>
          <w:szCs w:val="32"/>
          <w:lang w:eastAsia="zh-CN"/>
        </w:rPr>
        <w:t>蔡金福犯贩卖毒品</w:t>
      </w:r>
      <w:r>
        <w:rPr>
          <w:rFonts w:hint="eastAsia" w:ascii="仿宋_GB2312" w:hAnsi="仿宋" w:cs="仿宋_GB2312"/>
          <w:szCs w:val="32"/>
          <w:lang w:eastAsia="zh-CN"/>
        </w:rPr>
        <w:t>罪</w:t>
      </w:r>
      <w:r>
        <w:rPr>
          <w:rFonts w:hint="eastAsia" w:ascii="仿宋_GB2312" w:hAnsi="仿宋" w:cs="仿宋_GB2312"/>
          <w:szCs w:val="32"/>
        </w:rPr>
        <w:t>，判处</w:t>
      </w:r>
      <w:r>
        <w:rPr>
          <w:rFonts w:hint="eastAsia" w:ascii="仿宋_GB2312" w:hAnsi="仿宋" w:cs="仿宋_GB2312"/>
          <w:szCs w:val="32"/>
          <w:lang w:eastAsia="zh-CN"/>
        </w:rPr>
        <w:t>无</w:t>
      </w:r>
      <w:r>
        <w:rPr>
          <w:rFonts w:hint="eastAsia" w:ascii="仿宋_GB2312" w:hAnsi="仿宋" w:cs="仿宋_GB2312"/>
          <w:szCs w:val="32"/>
        </w:rPr>
        <w:t>期徒刑</w:t>
      </w:r>
      <w:r>
        <w:rPr>
          <w:rFonts w:hint="eastAsia" w:ascii="仿宋_GB2312" w:hAnsi="仿宋" w:cs="仿宋_GB2312"/>
          <w:szCs w:val="32"/>
          <w:lang w:eastAsia="zh-CN"/>
        </w:rPr>
        <w:t>，剥夺政治权利终身，并处没收个人全部财产。宣判后，该犯不服，提出上诉。福建省高级人民法院于</w:t>
      </w:r>
      <w:r>
        <w:rPr>
          <w:rFonts w:hint="eastAsia" w:ascii="仿宋_GB2312" w:hAnsi="仿宋" w:cs="仿宋_GB2312"/>
          <w:szCs w:val="32"/>
          <w:lang w:val="en-US" w:eastAsia="zh-CN"/>
        </w:rPr>
        <w:t>2023年9月22日作出（2023）闽刑终205号刑事裁定，驳回上诉，维持原判。</w:t>
      </w:r>
      <w:r>
        <w:rPr>
          <w:rFonts w:hint="eastAsia" w:ascii="仿宋_GB2312" w:hAnsi="仿宋" w:cs="仿宋_GB2312"/>
          <w:szCs w:val="32"/>
        </w:rPr>
        <w:t>20</w:t>
      </w:r>
      <w:r>
        <w:rPr>
          <w:rFonts w:hint="eastAsia" w:ascii="仿宋_GB2312" w:hAnsi="仿宋" w:cs="仿宋_GB2312"/>
          <w:szCs w:val="32"/>
          <w:lang w:val="en-US" w:eastAsia="zh-CN"/>
        </w:rPr>
        <w:t>23</w:t>
      </w:r>
      <w:r>
        <w:rPr>
          <w:rFonts w:hint="eastAsia" w:ascii="仿宋_GB2312" w:hAnsi="仿宋" w:cs="仿宋_GB2312"/>
          <w:szCs w:val="32"/>
        </w:rPr>
        <w:t>年</w:t>
      </w:r>
      <w:r>
        <w:rPr>
          <w:rFonts w:hint="eastAsia" w:ascii="仿宋_GB2312" w:hAnsi="仿宋" w:cs="仿宋_GB2312"/>
          <w:szCs w:val="32"/>
          <w:lang w:val="en-US" w:eastAsia="zh-CN"/>
        </w:rPr>
        <w:t>11</w:t>
      </w:r>
      <w:r>
        <w:rPr>
          <w:rFonts w:hint="eastAsia" w:ascii="仿宋_GB2312" w:hAnsi="仿宋" w:cs="仿宋_GB2312"/>
          <w:szCs w:val="32"/>
        </w:rPr>
        <w:t>月</w:t>
      </w:r>
      <w:r>
        <w:rPr>
          <w:rFonts w:hint="eastAsia" w:ascii="仿宋_GB2312" w:hAnsi="仿宋" w:cs="仿宋_GB2312"/>
          <w:szCs w:val="32"/>
          <w:lang w:val="en-US" w:eastAsia="zh-CN"/>
        </w:rPr>
        <w:t>20</w:t>
      </w:r>
      <w:r>
        <w:rPr>
          <w:rFonts w:hint="eastAsia" w:ascii="仿宋_GB2312" w:hAnsi="仿宋" w:cs="仿宋_GB2312"/>
          <w:szCs w:val="32"/>
        </w:rPr>
        <w:t>日交付</w:t>
      </w:r>
      <w:r>
        <w:rPr>
          <w:rFonts w:hint="eastAsia" w:ascii="仿宋_GB2312" w:hAnsi="仿宋" w:cs="仿宋_GB2312"/>
          <w:szCs w:val="32"/>
          <w:lang w:eastAsia="zh-CN"/>
        </w:rPr>
        <w:t>福建省</w:t>
      </w:r>
      <w:r>
        <w:rPr>
          <w:rFonts w:hint="eastAsia" w:ascii="仿宋_GB2312" w:hAnsi="仿宋" w:cs="仿宋_GB2312"/>
          <w:szCs w:val="32"/>
        </w:rPr>
        <w:t>漳州监狱执行刑罚</w:t>
      </w:r>
      <w:r>
        <w:rPr>
          <w:rFonts w:hint="eastAsia" w:ascii="仿宋_GB2312" w:hAnsi="仿宋" w:cs="仿宋_GB2312"/>
          <w:szCs w:val="32"/>
          <w:lang w:val="en-US" w:eastAsia="zh-CN"/>
        </w:rPr>
        <w:t>。</w:t>
      </w:r>
      <w:r>
        <w:rPr>
          <w:rFonts w:hint="eastAsia" w:ascii="仿宋_GB2312" w:hAnsi="Times New Roman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both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由于文化程度低由本人口述，他犯代写认罪悔罪书</w:t>
      </w:r>
      <w:r>
        <w:rPr>
          <w:rFonts w:hint="eastAsia" w:ascii="仿宋_GB2312" w:hAnsi="仿宋"/>
          <w:iCs/>
          <w:kern w:val="2"/>
          <w:szCs w:val="32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both"/>
        <w:textAlignment w:val="auto"/>
        <w:rPr>
          <w:rFonts w:ascii="仿宋_GB2312" w:hAnsi="仿宋" w:cs="宋体"/>
          <w:color w:val="FF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both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both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both"/>
        <w:textAlignment w:val="auto"/>
        <w:rPr>
          <w:rFonts w:hint="default" w:ascii="仿宋_GB2312" w:hAnsi="仿宋" w:eastAsia="仿宋_GB2312" w:cs="仿宋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该犯考核期2023年11月20日至2026年3月累计获考核分2660分，表扬4次；考核期内无违规。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Times New Roman" w:cs="Times New Roman"/>
          <w:color w:val="auto"/>
          <w:szCs w:val="32"/>
          <w:lang w:val="en-US" w:eastAsia="zh-CN"/>
        </w:rPr>
      </w:pPr>
      <w:r>
        <w:rPr>
          <w:rFonts w:hint="eastAsia" w:ascii="仿宋_GB2312" w:hAnsi="仿宋" w:cs="仿宋_GB2312"/>
          <w:kern w:val="32"/>
          <w:sz w:val="32"/>
          <w:szCs w:val="32"/>
          <w:lang w:val="en-US" w:eastAsia="zh-CN" w:bidi="ar-SA"/>
        </w:rPr>
        <w:t>原判</w:t>
      </w:r>
      <w:r>
        <w:rPr>
          <w:rFonts w:hint="eastAsia" w:ascii="仿宋_GB2312" w:hAnsi="仿宋" w:eastAsia="仿宋_GB2312" w:cs="仿宋_GB2312"/>
          <w:kern w:val="32"/>
          <w:sz w:val="32"/>
          <w:szCs w:val="32"/>
          <w:lang w:val="en-US" w:eastAsia="zh-CN" w:bidi="ar-SA"/>
        </w:rPr>
        <w:t>财产性判项已履行人民币</w:t>
      </w:r>
      <w:r>
        <w:rPr>
          <w:rFonts w:hint="eastAsia" w:ascii="仿宋_GB2312" w:hAnsi="仿宋" w:cs="仿宋_GB2312"/>
          <w:kern w:val="32"/>
          <w:sz w:val="32"/>
          <w:szCs w:val="32"/>
          <w:lang w:val="en-US" w:eastAsia="zh-CN" w:bidi="ar-SA"/>
        </w:rPr>
        <w:t>9625.59</w:t>
      </w:r>
      <w:r>
        <w:rPr>
          <w:rFonts w:hint="eastAsia" w:ascii="仿宋_GB2312" w:hAnsi="仿宋" w:eastAsia="仿宋_GB2312" w:cs="仿宋_GB2312"/>
          <w:kern w:val="32"/>
          <w:sz w:val="32"/>
          <w:szCs w:val="32"/>
          <w:lang w:val="en-US" w:eastAsia="zh-CN" w:bidi="ar-SA"/>
        </w:rPr>
        <w:t>元；</w:t>
      </w:r>
      <w:r>
        <w:rPr>
          <w:rFonts w:hint="eastAsia" w:ascii="仿宋_GB2312" w:hAnsi="仿宋" w:cs="仿宋_GB2312"/>
          <w:szCs w:val="32"/>
          <w:lang w:eastAsia="zh-CN"/>
        </w:rPr>
        <w:t>其中本次向福建省厦门市中级人民法院履行人民币</w:t>
      </w:r>
      <w:r>
        <w:rPr>
          <w:rFonts w:hint="eastAsia" w:ascii="仿宋_GB2312" w:hAnsi="仿宋" w:cs="仿宋_GB2312"/>
          <w:kern w:val="32"/>
          <w:sz w:val="32"/>
          <w:szCs w:val="32"/>
          <w:lang w:val="en-US" w:eastAsia="zh-CN" w:bidi="ar-SA"/>
        </w:rPr>
        <w:t>9625.59</w:t>
      </w:r>
      <w:r>
        <w:rPr>
          <w:rFonts w:hint="eastAsia" w:ascii="仿宋_GB2312" w:hAnsi="仿宋" w:cs="仿宋_GB2312"/>
          <w:szCs w:val="32"/>
          <w:lang w:val="en-US" w:eastAsia="zh-CN"/>
        </w:rPr>
        <w:t>元。</w:t>
      </w:r>
      <w:r>
        <w:rPr>
          <w:rFonts w:hint="eastAsia" w:ascii="仿宋_GB2312" w:hAnsi="仿宋" w:cs="仿宋_GB2312"/>
          <w:szCs w:val="32"/>
        </w:rPr>
        <w:t>该犯考核期月均消费人民币</w:t>
      </w:r>
      <w:r>
        <w:rPr>
          <w:rFonts w:hint="eastAsia" w:ascii="仿宋_GB2312" w:hAnsi="仿宋" w:cs="仿宋_GB2312"/>
          <w:szCs w:val="32"/>
          <w:lang w:val="en-US" w:eastAsia="zh-CN"/>
        </w:rPr>
        <w:t>222.71</w:t>
      </w:r>
      <w:r>
        <w:rPr>
          <w:rFonts w:hint="eastAsia" w:ascii="仿宋_GB2312" w:hAnsi="仿宋" w:cs="仿宋_GB2312"/>
          <w:szCs w:val="32"/>
        </w:rPr>
        <w:t>元，</w:t>
      </w:r>
      <w:r>
        <w:rPr>
          <w:rFonts w:hint="eastAsia" w:ascii="仿宋_GB2312" w:hAnsi="仿宋" w:cs="仿宋_GB2312"/>
          <w:szCs w:val="32"/>
          <w:lang w:eastAsia="zh-CN"/>
        </w:rPr>
        <w:t>账户</w:t>
      </w:r>
      <w:r>
        <w:rPr>
          <w:rFonts w:hint="eastAsia" w:ascii="仿宋_GB2312" w:hAnsi="仿宋" w:cs="仿宋_GB2312"/>
          <w:szCs w:val="32"/>
        </w:rPr>
        <w:t>可用余额人民币</w:t>
      </w:r>
      <w:r>
        <w:rPr>
          <w:rFonts w:hint="eastAsia" w:ascii="仿宋_GB2312" w:hAnsi="仿宋" w:cs="仿宋_GB2312"/>
          <w:szCs w:val="32"/>
          <w:lang w:val="en-US" w:eastAsia="zh-CN"/>
        </w:rPr>
        <w:t>515.12</w:t>
      </w:r>
      <w:r>
        <w:rPr>
          <w:rFonts w:hint="eastAsia" w:ascii="仿宋_GB2312" w:hAnsi="仿宋" w:cs="仿宋_GB2312"/>
          <w:szCs w:val="32"/>
        </w:rPr>
        <w:t>元。</w:t>
      </w:r>
      <w:r>
        <w:rPr>
          <w:rFonts w:hint="eastAsia" w:ascii="仿宋_GB2312" w:hAnsi="仿宋" w:cs="仿宋_GB2312"/>
          <w:szCs w:val="32"/>
          <w:lang w:val="en-US" w:eastAsia="zh-CN"/>
        </w:rPr>
        <w:t>2026年3月5日福建省厦门市中级人民法院财产性判项复函载明：暂未发现被执行人蔡金福存在拒不交代赃款、赃物情形；暂未发现被执行人</w:t>
      </w:r>
      <w:bookmarkStart w:id="0" w:name="_GoBack"/>
      <w:bookmarkEnd w:id="0"/>
      <w:r>
        <w:rPr>
          <w:rFonts w:hint="eastAsia" w:ascii="仿宋_GB2312" w:hAnsi="仿宋" w:cs="仿宋_GB2312"/>
          <w:szCs w:val="32"/>
          <w:lang w:val="en-US" w:eastAsia="zh-CN"/>
        </w:rPr>
        <w:t xml:space="preserve">蔡金福存在隐瞒、藏匿、转移财产情形；本案暂未发现存在妨害财产性判项执行的情形；经法院查控系统核实暂无可供执行的财产。  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 xml:space="preserve">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eastAsia="zh-CN"/>
        </w:rPr>
        <w:t>2026年6月22日至2026年6月26日</w:t>
      </w:r>
      <w:r>
        <w:rPr>
          <w:rFonts w:hint="eastAsia" w:ascii="仿宋_GB231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《中华人民共和国刑法》第五十七条、第七十八条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、</w:t>
      </w:r>
      <w:r>
        <w:rPr>
          <w:rFonts w:hint="eastAsia" w:ascii="仿宋_GB2312" w:hAnsi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和</w:t>
      </w:r>
      <w:r>
        <w:rPr>
          <w:rFonts w:hint="eastAsia" w:ascii="仿宋_GB2312" w:hAnsi="仿宋_GB2312" w:cs="仿宋_GB2312"/>
          <w:color w:val="auto"/>
          <w:szCs w:val="32"/>
        </w:rPr>
        <w:t>《中华人民共和国监狱法》第二十九条规定，建议对罪犯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蔡金福</w:t>
      </w:r>
      <w:r>
        <w:rPr>
          <w:rFonts w:hint="eastAsia" w:ascii="仿宋_GB2312" w:hAnsi="仿宋_GB2312" w:cs="仿宋_GB2312"/>
          <w:color w:val="auto"/>
          <w:szCs w:val="32"/>
        </w:rPr>
        <w:t>减为有期徒刑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二十二</w:t>
      </w:r>
      <w:r>
        <w:rPr>
          <w:rFonts w:hint="eastAsia" w:ascii="仿宋_GB2312" w:hAnsi="仿宋_GB2312" w:cs="仿宋_GB2312"/>
          <w:color w:val="auto"/>
          <w:szCs w:val="32"/>
        </w:rPr>
        <w:t>年，剥夺政治权利改为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十</w:t>
      </w:r>
      <w:r>
        <w:rPr>
          <w:rFonts w:hint="eastAsia" w:ascii="仿宋_GB2312" w:hAnsi="仿宋_GB2312" w:cs="仿宋_GB2312"/>
          <w:color w:val="auto"/>
          <w:szCs w:val="32"/>
        </w:rPr>
        <w:t>年。</w:t>
      </w:r>
      <w:r>
        <w:rPr>
          <w:rFonts w:hint="eastAsia"/>
          <w:color w:val="auto"/>
          <w:szCs w:val="32"/>
        </w:rPr>
        <w:t>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both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/>
        <w:jc w:val="both"/>
        <w:textAlignment w:val="auto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  <w:lang w:eastAsia="zh-CN"/>
        </w:rPr>
        <w:t>福建省高</w:t>
      </w:r>
      <w:r>
        <w:rPr>
          <w:rFonts w:hint="eastAsia" w:ascii="仿宋_GB2312" w:hAnsi="Times New Roman"/>
          <w:szCs w:val="32"/>
        </w:rPr>
        <w:t>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蔡金福</w:t>
      </w:r>
      <w:r>
        <w:rPr>
          <w:rFonts w:hint="eastAsia" w:ascii="仿宋_GB2312" w:hAnsi="Times New Roman" w:cs="仿宋_GB2312"/>
          <w:szCs w:val="32"/>
        </w:rPr>
        <w:t>卷宗</w:t>
      </w:r>
      <w:r>
        <w:rPr>
          <w:rFonts w:hint="eastAsia" w:ascii="仿宋_GB2312" w:hAnsi="Times New Roman" w:cs="仿宋_GB2312"/>
          <w:szCs w:val="32"/>
          <w:lang w:eastAsia="zh-CN"/>
        </w:rPr>
        <w:t>二</w:t>
      </w:r>
      <w:r>
        <w:rPr>
          <w:rFonts w:hint="eastAsia" w:ascii="仿宋_GB2312" w:hAnsi="Times New Roman" w:cs="仿宋_GB231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1600" w:firstLineChars="500"/>
        <w:jc w:val="both"/>
        <w:textAlignment w:val="auto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</w:t>
      </w:r>
      <w:r>
        <w:rPr>
          <w:rFonts w:hint="eastAsia" w:ascii="仿宋_GB2312" w:hAnsi="Times New Roman" w:cs="仿宋_GB2312"/>
          <w:szCs w:val="32"/>
          <w:lang w:eastAsia="zh-CN"/>
        </w:rPr>
        <w:t>五</w:t>
      </w:r>
      <w:r>
        <w:rPr>
          <w:rFonts w:hint="eastAsia" w:ascii="仿宋_GB2312" w:hAnsi="Times New Roman" w:cs="仿宋_GB231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13" w:rightChars="379"/>
        <w:jc w:val="both"/>
        <w:textAlignment w:val="auto"/>
        <w:rPr>
          <w:rFonts w:hint="eastAsia" w:ascii="仿宋_GB2312" w:hAnsi="Times New Roman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14" w:rightChars="0" w:firstLine="5414" w:firstLineChars="1692"/>
        <w:jc w:val="both"/>
        <w:textAlignment w:val="auto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both"/>
        <w:textAlignment w:val="auto"/>
        <w:rPr>
          <w:rFonts w:hint="eastAsia" w:ascii="Calibri" w:hAnsi="Calibri" w:eastAsia="楷体_GB2312" w:cs="楷体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/>
          <w:szCs w:val="32"/>
        </w:rPr>
        <w:t xml:space="preserve"> </w:t>
      </w:r>
      <w:r>
        <w:rPr>
          <w:rFonts w:hint="eastAsia" w:ascii="仿宋_GB2312" w:hAnsi="Times New Roman"/>
          <w:szCs w:val="32"/>
          <w:lang w:val="en-US" w:eastAsia="zh-CN"/>
        </w:rPr>
        <w:t xml:space="preserve">                                </w:t>
      </w:r>
      <w:r>
        <w:rPr>
          <w:rFonts w:hint="eastAsia" w:ascii="仿宋_GB2312" w:hAnsi="Times New Roman"/>
          <w:szCs w:val="32"/>
        </w:rPr>
        <w:t xml:space="preserve"> 202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29</w:t>
      </w:r>
      <w:r>
        <w:rPr>
          <w:rFonts w:hint="eastAsia" w:ascii="仿宋_GB2312" w:hAnsi="Times New Roman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20E04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BD7044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576DF"/>
    <w:rsid w:val="00E71278"/>
    <w:rsid w:val="00EB3B84"/>
    <w:rsid w:val="00EE4C5B"/>
    <w:rsid w:val="00FE4A02"/>
    <w:rsid w:val="036462CD"/>
    <w:rsid w:val="036A5E04"/>
    <w:rsid w:val="040F5221"/>
    <w:rsid w:val="05393661"/>
    <w:rsid w:val="05AE719F"/>
    <w:rsid w:val="06D41ED3"/>
    <w:rsid w:val="075546F5"/>
    <w:rsid w:val="077D0D90"/>
    <w:rsid w:val="078C6784"/>
    <w:rsid w:val="08A6129B"/>
    <w:rsid w:val="0B032DBB"/>
    <w:rsid w:val="0B4A3E7F"/>
    <w:rsid w:val="0C6E1544"/>
    <w:rsid w:val="0D277350"/>
    <w:rsid w:val="0E572BFA"/>
    <w:rsid w:val="0E9D39B7"/>
    <w:rsid w:val="0EEF0183"/>
    <w:rsid w:val="10423D7A"/>
    <w:rsid w:val="113774F4"/>
    <w:rsid w:val="11AE3ACA"/>
    <w:rsid w:val="1219101B"/>
    <w:rsid w:val="12D03822"/>
    <w:rsid w:val="12DB2CF7"/>
    <w:rsid w:val="140B1221"/>
    <w:rsid w:val="151F5F60"/>
    <w:rsid w:val="15D93A3C"/>
    <w:rsid w:val="161100DB"/>
    <w:rsid w:val="17E4112A"/>
    <w:rsid w:val="197851ED"/>
    <w:rsid w:val="1B447360"/>
    <w:rsid w:val="1B7C3D38"/>
    <w:rsid w:val="1C595CF1"/>
    <w:rsid w:val="1CF5626B"/>
    <w:rsid w:val="1D453D13"/>
    <w:rsid w:val="1D4A019B"/>
    <w:rsid w:val="1D644DCB"/>
    <w:rsid w:val="1ECC40AF"/>
    <w:rsid w:val="1EF20AF7"/>
    <w:rsid w:val="1FB0551F"/>
    <w:rsid w:val="1FE03E2B"/>
    <w:rsid w:val="200E4277"/>
    <w:rsid w:val="2027184D"/>
    <w:rsid w:val="20F06EC7"/>
    <w:rsid w:val="2114237A"/>
    <w:rsid w:val="21A7275E"/>
    <w:rsid w:val="22B155AE"/>
    <w:rsid w:val="23212818"/>
    <w:rsid w:val="24916049"/>
    <w:rsid w:val="25BC251D"/>
    <w:rsid w:val="2626689D"/>
    <w:rsid w:val="264522C5"/>
    <w:rsid w:val="27B22717"/>
    <w:rsid w:val="2A3B64D2"/>
    <w:rsid w:val="2AF41F0A"/>
    <w:rsid w:val="2B0A17D9"/>
    <w:rsid w:val="2B952AA1"/>
    <w:rsid w:val="2BC425BE"/>
    <w:rsid w:val="2C3550D4"/>
    <w:rsid w:val="2C6E5E93"/>
    <w:rsid w:val="2CD46119"/>
    <w:rsid w:val="2DDF1FC9"/>
    <w:rsid w:val="2E547389"/>
    <w:rsid w:val="2EAF0314"/>
    <w:rsid w:val="30064D38"/>
    <w:rsid w:val="30A21E6B"/>
    <w:rsid w:val="310006C2"/>
    <w:rsid w:val="317C2C76"/>
    <w:rsid w:val="31AA6F1F"/>
    <w:rsid w:val="31DC6C3C"/>
    <w:rsid w:val="32BF4419"/>
    <w:rsid w:val="33BB0286"/>
    <w:rsid w:val="35922F75"/>
    <w:rsid w:val="366E10CC"/>
    <w:rsid w:val="371643C5"/>
    <w:rsid w:val="383430DD"/>
    <w:rsid w:val="38C71519"/>
    <w:rsid w:val="39864127"/>
    <w:rsid w:val="39AB264E"/>
    <w:rsid w:val="39AF6E63"/>
    <w:rsid w:val="39C1344E"/>
    <w:rsid w:val="3A0B4CAB"/>
    <w:rsid w:val="3A215E19"/>
    <w:rsid w:val="3A7022ED"/>
    <w:rsid w:val="3B02271A"/>
    <w:rsid w:val="3C835306"/>
    <w:rsid w:val="3D42560E"/>
    <w:rsid w:val="3D5A65CA"/>
    <w:rsid w:val="3EB37A70"/>
    <w:rsid w:val="3EF041C9"/>
    <w:rsid w:val="3F55311A"/>
    <w:rsid w:val="3F7F0482"/>
    <w:rsid w:val="3FE17A60"/>
    <w:rsid w:val="40307287"/>
    <w:rsid w:val="40D516CD"/>
    <w:rsid w:val="41E940B3"/>
    <w:rsid w:val="42A47A82"/>
    <w:rsid w:val="44B71804"/>
    <w:rsid w:val="450155C4"/>
    <w:rsid w:val="453271AB"/>
    <w:rsid w:val="459A0768"/>
    <w:rsid w:val="459C6779"/>
    <w:rsid w:val="461A028F"/>
    <w:rsid w:val="46695429"/>
    <w:rsid w:val="471D6BB8"/>
    <w:rsid w:val="496D5C2E"/>
    <w:rsid w:val="4A024AA2"/>
    <w:rsid w:val="4B745E6C"/>
    <w:rsid w:val="4B897A7D"/>
    <w:rsid w:val="4C1C11EA"/>
    <w:rsid w:val="4D202BA1"/>
    <w:rsid w:val="4D2E57C1"/>
    <w:rsid w:val="4E1B5A61"/>
    <w:rsid w:val="4E216AC0"/>
    <w:rsid w:val="4F4D561A"/>
    <w:rsid w:val="500C5BAE"/>
    <w:rsid w:val="50FF64A6"/>
    <w:rsid w:val="51934E4C"/>
    <w:rsid w:val="51945EC8"/>
    <w:rsid w:val="51C00477"/>
    <w:rsid w:val="52202E98"/>
    <w:rsid w:val="535E7500"/>
    <w:rsid w:val="55182AC6"/>
    <w:rsid w:val="55676FCD"/>
    <w:rsid w:val="5767122A"/>
    <w:rsid w:val="5851141A"/>
    <w:rsid w:val="58AB0C8B"/>
    <w:rsid w:val="58FE48D4"/>
    <w:rsid w:val="59854BAF"/>
    <w:rsid w:val="59875AED"/>
    <w:rsid w:val="59C11342"/>
    <w:rsid w:val="5AE119A8"/>
    <w:rsid w:val="5B97302A"/>
    <w:rsid w:val="5C9872B6"/>
    <w:rsid w:val="5D5C7A80"/>
    <w:rsid w:val="5E48496B"/>
    <w:rsid w:val="5F6C271B"/>
    <w:rsid w:val="609D42A8"/>
    <w:rsid w:val="61D75FB4"/>
    <w:rsid w:val="622C03DE"/>
    <w:rsid w:val="62B77EA6"/>
    <w:rsid w:val="6391562E"/>
    <w:rsid w:val="677C7175"/>
    <w:rsid w:val="68DF072D"/>
    <w:rsid w:val="6A0A5681"/>
    <w:rsid w:val="6A5C5FF0"/>
    <w:rsid w:val="6B521062"/>
    <w:rsid w:val="6B812D81"/>
    <w:rsid w:val="6B9A4DB0"/>
    <w:rsid w:val="6CEA78C7"/>
    <w:rsid w:val="6D28750D"/>
    <w:rsid w:val="6DC60AD6"/>
    <w:rsid w:val="6E4A41A2"/>
    <w:rsid w:val="6FFD5DDE"/>
    <w:rsid w:val="70013651"/>
    <w:rsid w:val="70A47764"/>
    <w:rsid w:val="70BC64FF"/>
    <w:rsid w:val="70EE0BDA"/>
    <w:rsid w:val="72210150"/>
    <w:rsid w:val="725D1A3F"/>
    <w:rsid w:val="74BE1166"/>
    <w:rsid w:val="758569A8"/>
    <w:rsid w:val="75B8200D"/>
    <w:rsid w:val="770F5081"/>
    <w:rsid w:val="7744154B"/>
    <w:rsid w:val="77E34CC3"/>
    <w:rsid w:val="781246A1"/>
    <w:rsid w:val="78D54BEA"/>
    <w:rsid w:val="79BB7B32"/>
    <w:rsid w:val="7BAC215F"/>
    <w:rsid w:val="7CF73BE6"/>
    <w:rsid w:val="7E8125C2"/>
    <w:rsid w:val="7EC42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Calibri" w:hAnsi="Calibri" w:eastAsia="宋体"/>
      <w:sz w:val="24"/>
    </w:rPr>
  </w:style>
  <w:style w:type="paragraph" w:styleId="3">
    <w:name w:val="Salutation"/>
    <w:basedOn w:val="1"/>
    <w:next w:val="1"/>
    <w:link w:val="12"/>
    <w:qFormat/>
    <w:uiPriority w:val="99"/>
    <w:rPr>
      <w:rFonts w:ascii="Times New Roman" w:hAnsi="Times New Roman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5"/>
    <w:qFormat/>
    <w:uiPriority w:val="0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2">
    <w:name w:val="称呼 Char"/>
    <w:basedOn w:val="7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2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2024-02-22T15:00:00Z</dcterms:created>
  <dc:creator>Administrator</dc:creator>
  <cp:lastModifiedBy>我是</cp:lastModifiedBy>
  <cp:lastPrinted>2024-09-09T16:16:00Z</cp:lastPrinted>
  <dcterms:modified xsi:type="dcterms:W3CDTF">2026-07-03T01:24:16Z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60A6E46C6C414CF998BADBF1EE85BE0B</vt:lpwstr>
  </property>
</Properties>
</file>