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napToGrid w:val="0"/>
        <w:spacing w:line="600" w:lineRule="exact"/>
        <w:ind w:firstLine="4960" w:firstLineChars="1550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〔2026〕闽漳狱减字342 号</w:t>
      </w:r>
    </w:p>
    <w:p>
      <w:pPr>
        <w:snapToGrid w:val="0"/>
        <w:spacing w:line="600" w:lineRule="exact"/>
        <w:ind w:firstLine="4960" w:firstLineChars="1550"/>
        <w:rPr>
          <w:rFonts w:hint="eastAsia" w:ascii="楷体_GB2312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ascii="仿宋_GB2312" w:hAnsi="微软雅黑"/>
          <w:i w:val="0"/>
          <w:iCs w:val="0"/>
          <w:color w:val="000000" w:themeColor="text1"/>
          <w:szCs w:val="32"/>
        </w:rPr>
      </w:pPr>
      <w:r>
        <w:rPr>
          <w:rStyle w:val="8"/>
          <w:rFonts w:hint="eastAsia" w:ascii="仿宋_GB2312" w:hAnsi="微软雅黑"/>
          <w:i w:val="0"/>
          <w:iCs w:val="0"/>
          <w:color w:val="000000" w:themeColor="text1"/>
          <w:szCs w:val="32"/>
        </w:rPr>
        <w:t>罪犯赖灿平，男，1999年8月12日出生，汉族，初中文化，户籍所在地福建省龙岩市永定区</w:t>
      </w:r>
      <w:bookmarkStart w:id="4" w:name="_GoBack"/>
      <w:bookmarkEnd w:id="4"/>
      <w:r>
        <w:rPr>
          <w:rStyle w:val="8"/>
          <w:rFonts w:hint="eastAsia" w:ascii="仿宋_GB2312" w:hAnsi="微软雅黑"/>
          <w:i w:val="0"/>
          <w:iCs w:val="0"/>
          <w:color w:val="000000" w:themeColor="text1"/>
          <w:szCs w:val="32"/>
        </w:rPr>
        <w:t>，捕前系无业。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Times New Roman" w:cs="仿宋_GB2312"/>
          <w:color w:val="000000" w:themeColor="text1"/>
          <w:szCs w:val="32"/>
        </w:rPr>
      </w:pPr>
      <w:r>
        <w:rPr>
          <w:rFonts w:hint="eastAsia" w:ascii="仿宋_GB2312" w:hAnsi="Times New Roman" w:cs="仿宋_GB2312"/>
          <w:color w:val="000000" w:themeColor="text1"/>
          <w:szCs w:val="32"/>
        </w:rPr>
        <w:t>福建省龙岩市新罗区人民法院于2021年5月21日作出（2020）闽0802刑初685号刑事判决，以被告人赖灿平犯强迫卖淫罪,判处有期徒刑十年</w:t>
      </w:r>
      <w:r>
        <w:rPr>
          <w:rFonts w:hint="eastAsia" w:ascii="仿宋_GB2312" w:hAnsi="Times New Roman" w:cs="仿宋_GB2312"/>
          <w:color w:val="000000" w:themeColor="text1"/>
          <w:szCs w:val="32"/>
          <w:lang w:eastAsia="zh-CN"/>
        </w:rPr>
        <w:t>；</w:t>
      </w:r>
      <w:r>
        <w:rPr>
          <w:rFonts w:hint="eastAsia" w:ascii="仿宋_GB2312" w:hAnsi="Times New Roman" w:cs="仿宋_GB2312"/>
          <w:color w:val="000000" w:themeColor="text1"/>
          <w:szCs w:val="32"/>
        </w:rPr>
        <w:t>并处罚金人民币20000元。</w:t>
      </w:r>
      <w:bookmarkStart w:id="0" w:name="OLE_LINK1"/>
      <w:r>
        <w:rPr>
          <w:rFonts w:hint="eastAsia" w:ascii="仿宋_GB2312" w:hAnsi="Times New Roman" w:cs="仿宋_GB2312"/>
          <w:color w:val="000000" w:themeColor="text1"/>
          <w:szCs w:val="32"/>
        </w:rPr>
        <w:t>宣判后，该犯不服，提出上诉，福建省龙岩市中级人民法院于2021年11月17日作出(2021)闽08刑终170号刑事裁定，驳回上诉，维持原判。</w:t>
      </w:r>
      <w:bookmarkEnd w:id="0"/>
      <w:r>
        <w:rPr>
          <w:rFonts w:hint="eastAsia" w:ascii="仿宋_GB2312" w:hAnsi="Times New Roman" w:cs="仿宋_GB2312"/>
          <w:color w:val="000000" w:themeColor="text1"/>
          <w:szCs w:val="32"/>
        </w:rPr>
        <w:t>刑期自2020年4月22日起至2030年4月21日止。2021年12月22日交付福建省漳州监狱执行刑罚。2024年7月26日福建省漳州市中级人民法院作出</w:t>
      </w:r>
      <w:bookmarkStart w:id="1" w:name="OLE_LINK2"/>
      <w:bookmarkStart w:id="2" w:name="OLE_LINK3"/>
      <w:bookmarkStart w:id="3" w:name="OLE_LINK4"/>
      <w:r>
        <w:rPr>
          <w:rFonts w:hint="eastAsia" w:ascii="仿宋_GB2312" w:hAnsi="Times New Roman" w:cs="仿宋_GB2312"/>
          <w:color w:val="000000" w:themeColor="text1"/>
          <w:szCs w:val="32"/>
        </w:rPr>
        <w:t>（2024）闽06刑更571号刑事裁定</w:t>
      </w:r>
      <w:bookmarkEnd w:id="1"/>
      <w:bookmarkEnd w:id="2"/>
      <w:bookmarkEnd w:id="3"/>
      <w:r>
        <w:rPr>
          <w:rFonts w:hint="eastAsia" w:ascii="仿宋_GB2312" w:hAnsi="Times New Roman" w:cs="仿宋_GB2312"/>
          <w:color w:val="000000" w:themeColor="text1"/>
          <w:szCs w:val="32"/>
        </w:rPr>
        <w:t>，对其减去有期徒刑三个月，裁定书于2024年7月26日送达，现刑期至2030年1月21日止。现属普管级罪犯。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仿宋_GB2312" w:hAnsi="微软雅黑"/>
          <w:b/>
          <w:i w:val="0"/>
          <w:iCs w:val="0"/>
          <w:color w:val="333333"/>
          <w:szCs w:val="32"/>
        </w:rPr>
      </w:pPr>
      <w:r>
        <w:rPr>
          <w:rStyle w:val="8"/>
          <w:rFonts w:hint="eastAsia" w:ascii="仿宋_GB2312" w:hAnsi="微软雅黑"/>
          <w:b w:val="0"/>
          <w:bCs/>
          <w:i w:val="0"/>
          <w:iCs w:val="0"/>
          <w:color w:val="333333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</w:pP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/>
        </w:rPr>
      </w:pP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遵守监规：</w:t>
      </w:r>
      <w:r>
        <w:rPr>
          <w:rFonts w:hint="eastAsia" w:ascii="仿宋_GB2312" w:hAnsi="宋体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</w:pP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ascii="仿宋_GB2312" w:hAnsi="微软雅黑"/>
          <w:i w:val="0"/>
          <w:iCs w:val="0"/>
          <w:color w:val="333333"/>
          <w:szCs w:val="32"/>
        </w:rPr>
      </w:pPr>
      <w:r>
        <w:rPr>
          <w:rStyle w:val="8"/>
          <w:rFonts w:hint="eastAsia" w:ascii="仿宋_GB2312" w:hAnsi="微软雅黑"/>
          <w:i w:val="0"/>
          <w:iCs w:val="0"/>
          <w:color w:val="333333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/>
          <w:szCs w:val="32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奖惩情况：</w:t>
      </w:r>
      <w:r>
        <w:rPr>
          <w:rFonts w:hint="eastAsia" w:ascii="Times New Roman" w:hAnsi="Times New Roman"/>
          <w:szCs w:val="32"/>
        </w:rPr>
        <w:t>该犯上次评定表扬剩余考核分352.6分，本轮考核期2024年4月至2026年3月累计获考核分2602分，合计获得考核分2954.6分，表扬4次；间隔期2024年7月26日至2026年3月，获考核分2165.6分。考核期内无扣分，无违规。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原判财产性判项罚金人民币20000元，已全部履行完毕。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Cs w:val="32"/>
          <w:lang w:eastAsia="zh-CN"/>
        </w:rPr>
      </w:pPr>
      <w:r>
        <w:rPr>
          <w:rFonts w:hint="eastAsia" w:ascii="Times New Roman" w:hAnsi="Times New Roman"/>
          <w:szCs w:val="32"/>
        </w:rPr>
        <w:t>该犯系性侵未成年人的成年犯罪分子，情节严重，属于严格把握减刑条件适用对象，减刑幅度扣减三个月</w:t>
      </w:r>
      <w:r>
        <w:rPr>
          <w:rFonts w:hint="eastAsia" w:ascii="Times New Roman" w:hAnsi="Times New Roman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/>
          <w:b/>
          <w:color w:val="FF0000"/>
          <w:szCs w:val="32"/>
        </w:rPr>
      </w:pPr>
      <w:r>
        <w:rPr>
          <w:rFonts w:hint="eastAsia" w:ascii="Times New Roman" w:hAnsi="Times New Roman"/>
          <w:szCs w:val="32"/>
        </w:rPr>
        <w:t>本案于2026年6月19日至2026年6月26日在狱内公示未收到不同意见。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cs="仿宋_GB2312"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</w:rPr>
        <w:t>《中华人民共和国刑法》第七十八条、第七十九条、《中华人民共和国刑事诉讼法》第二百七十三条第二款、《中华人民共和国监狱法》第二十九条的规定，建议对罪犯赖灿平</w:t>
      </w:r>
      <w:r>
        <w:rPr>
          <w:rFonts w:hint="eastAsia" w:ascii="Times New Roman" w:hAnsi="Times New Roman"/>
          <w:szCs w:val="32"/>
        </w:rPr>
        <w:t>予以</w:t>
      </w:r>
      <w:r>
        <w:rPr>
          <w:rFonts w:hint="eastAsia" w:ascii="仿宋_GB2312" w:hAnsi="仿宋_GB2312" w:cs="仿宋_GB2312"/>
          <w:color w:val="000000" w:themeColor="text1"/>
          <w:szCs w:val="32"/>
        </w:rPr>
        <w:t>减刑四个月。</w:t>
      </w:r>
      <w:r>
        <w:rPr>
          <w:rFonts w:hint="eastAsia"/>
          <w:color w:val="000000" w:themeColor="text1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640" w:firstLineChars="200"/>
        <w:textAlignment w:val="auto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此致</w:t>
      </w:r>
    </w:p>
    <w:p>
      <w:pPr>
        <w:pStyle w:val="13"/>
        <w:spacing w:line="560" w:lineRule="exact"/>
        <w:ind w:right="-48" w:rightChars="-15" w:firstLine="0" w:firstLineChars="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福建省漳州市中级人民法院</w:t>
      </w:r>
    </w:p>
    <w:p>
      <w:pPr>
        <w:pStyle w:val="13"/>
        <w:spacing w:line="560" w:lineRule="exact"/>
        <w:ind w:left="0" w:leftChars="0" w:firstLine="0" w:firstLineChars="0"/>
        <w:rPr>
          <w:rFonts w:cs="仿宋_GB2312"/>
          <w:color w:val="000000" w:themeColor="text1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cs="仿宋_GB2312"/>
          <w:color w:val="000000" w:themeColor="text1"/>
          <w:szCs w:val="32"/>
        </w:rPr>
      </w:pPr>
      <w:r>
        <w:rPr>
          <w:rFonts w:hint="eastAsia" w:cs="仿宋_GB2312"/>
          <w:color w:val="000000" w:themeColor="text1"/>
          <w:szCs w:val="32"/>
        </w:rPr>
        <w:t>附件：⒈罪犯赖灿平卷宗</w:t>
      </w:r>
      <w:r>
        <w:rPr>
          <w:rFonts w:hint="eastAsia" w:cs="仿宋_GB2312"/>
          <w:color w:val="000000" w:themeColor="text1"/>
          <w:szCs w:val="32"/>
          <w:lang w:val="en-US" w:eastAsia="zh-CN"/>
        </w:rPr>
        <w:t>二</w:t>
      </w:r>
      <w:r>
        <w:rPr>
          <w:rFonts w:hint="eastAsia" w:cs="仿宋_GB2312"/>
          <w:color w:val="000000" w:themeColor="text1"/>
          <w:szCs w:val="32"/>
        </w:rPr>
        <w:t>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-48" w:rightChars="-15" w:firstLine="1600" w:firstLineChars="500"/>
        <w:textAlignment w:val="auto"/>
        <w:rPr>
          <w:rFonts w:cs="仿宋_GB2312"/>
          <w:color w:val="000000" w:themeColor="text1"/>
          <w:szCs w:val="32"/>
        </w:rPr>
      </w:pPr>
      <w:r>
        <w:rPr>
          <w:rFonts w:hint="eastAsia" w:cs="仿宋_GB2312"/>
          <w:color w:val="000000" w:themeColor="text1"/>
          <w:szCs w:val="32"/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</w:rPr>
        <w:t>二</w:t>
      </w:r>
      <w:r>
        <w:rPr>
          <w:rFonts w:hint="eastAsia" w:cs="仿宋_GB2312"/>
          <w:color w:val="000000" w:themeColor="text1"/>
          <w:szCs w:val="32"/>
        </w:rPr>
        <w:t>份</w:t>
      </w:r>
    </w:p>
    <w:p>
      <w:pPr>
        <w:pStyle w:val="2"/>
        <w:spacing w:line="560" w:lineRule="exact"/>
        <w:ind w:right="1280" w:rightChars="400"/>
        <w:rPr>
          <w:color w:val="000000" w:themeColor="text1"/>
          <w:szCs w:val="32"/>
        </w:rPr>
      </w:pPr>
    </w:p>
    <w:p/>
    <w:p>
      <w:pPr>
        <w:pStyle w:val="2"/>
        <w:wordWrap w:val="0"/>
        <w:spacing w:line="560" w:lineRule="exact"/>
        <w:ind w:right="1280" w:rightChars="400"/>
        <w:jc w:val="right"/>
        <w:rPr>
          <w:rFonts w:hint="default" w:eastAsia="仿宋_GB2312"/>
          <w:color w:val="000000" w:themeColor="text1"/>
          <w:szCs w:val="32"/>
          <w:lang w:val="en-US" w:eastAsia="zh-CN"/>
        </w:rPr>
      </w:pPr>
      <w:r>
        <w:rPr>
          <w:rFonts w:hint="eastAsia"/>
          <w:color w:val="000000" w:themeColor="text1"/>
          <w:szCs w:val="32"/>
        </w:rPr>
        <w:t>福建省漳州监狱</w:t>
      </w:r>
      <w:r>
        <w:rPr>
          <w:rFonts w:hint="eastAsia"/>
          <w:color w:val="000000" w:themeColor="text1"/>
          <w:szCs w:val="32"/>
          <w:lang w:val="en-US" w:eastAsia="zh-CN"/>
        </w:rPr>
        <w:t xml:space="preserve"> </w:t>
      </w:r>
    </w:p>
    <w:p>
      <w:pPr>
        <w:pStyle w:val="2"/>
        <w:spacing w:line="560" w:lineRule="exact"/>
        <w:ind w:right="1280" w:rightChars="400"/>
        <w:jc w:val="right"/>
        <w:rPr>
          <w:rFonts w:ascii="Times New Roman" w:hAnsi="Times New Roman"/>
          <w:szCs w:val="32"/>
        </w:rPr>
      </w:pPr>
      <w:r>
        <w:rPr>
          <w:rFonts w:hint="eastAsia"/>
          <w:color w:val="000000" w:themeColor="text1"/>
          <w:szCs w:val="32"/>
        </w:rPr>
        <w:t>2026年 6月29日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</w:compat>
  <w:rsids>
    <w:rsidRoot w:val="003D0AFE"/>
    <w:rsid w:val="0000279B"/>
    <w:rsid w:val="00037E63"/>
    <w:rsid w:val="00050803"/>
    <w:rsid w:val="00055188"/>
    <w:rsid w:val="0006256F"/>
    <w:rsid w:val="0006697F"/>
    <w:rsid w:val="00072265"/>
    <w:rsid w:val="000724E7"/>
    <w:rsid w:val="00084211"/>
    <w:rsid w:val="00087B22"/>
    <w:rsid w:val="000963FB"/>
    <w:rsid w:val="000A4EC0"/>
    <w:rsid w:val="0014278B"/>
    <w:rsid w:val="0015536C"/>
    <w:rsid w:val="00190C6F"/>
    <w:rsid w:val="001B61D6"/>
    <w:rsid w:val="001D3E9D"/>
    <w:rsid w:val="001E770F"/>
    <w:rsid w:val="00203A96"/>
    <w:rsid w:val="00222452"/>
    <w:rsid w:val="002363E7"/>
    <w:rsid w:val="00257A33"/>
    <w:rsid w:val="00276506"/>
    <w:rsid w:val="00276925"/>
    <w:rsid w:val="002C36EA"/>
    <w:rsid w:val="002D0E8C"/>
    <w:rsid w:val="002D63ED"/>
    <w:rsid w:val="002E40B8"/>
    <w:rsid w:val="002F1655"/>
    <w:rsid w:val="003135C8"/>
    <w:rsid w:val="00341B88"/>
    <w:rsid w:val="00356404"/>
    <w:rsid w:val="00365019"/>
    <w:rsid w:val="00384C4D"/>
    <w:rsid w:val="00384EFF"/>
    <w:rsid w:val="003957C5"/>
    <w:rsid w:val="003B5989"/>
    <w:rsid w:val="003C2690"/>
    <w:rsid w:val="003C37DE"/>
    <w:rsid w:val="003D088D"/>
    <w:rsid w:val="003D0AFE"/>
    <w:rsid w:val="003E783A"/>
    <w:rsid w:val="003F601C"/>
    <w:rsid w:val="003F787E"/>
    <w:rsid w:val="00400DDF"/>
    <w:rsid w:val="00412B92"/>
    <w:rsid w:val="00412CC9"/>
    <w:rsid w:val="00421859"/>
    <w:rsid w:val="00421F87"/>
    <w:rsid w:val="00423AD8"/>
    <w:rsid w:val="0043718B"/>
    <w:rsid w:val="00440F4A"/>
    <w:rsid w:val="00451A6D"/>
    <w:rsid w:val="004876DB"/>
    <w:rsid w:val="00492884"/>
    <w:rsid w:val="004B22F7"/>
    <w:rsid w:val="004C5521"/>
    <w:rsid w:val="004E5AC8"/>
    <w:rsid w:val="00502540"/>
    <w:rsid w:val="00522CC9"/>
    <w:rsid w:val="00525CB6"/>
    <w:rsid w:val="00533AB9"/>
    <w:rsid w:val="00540B0B"/>
    <w:rsid w:val="00565D54"/>
    <w:rsid w:val="00570BE1"/>
    <w:rsid w:val="00583F9C"/>
    <w:rsid w:val="005A18F3"/>
    <w:rsid w:val="005A2F68"/>
    <w:rsid w:val="005B7106"/>
    <w:rsid w:val="005C291C"/>
    <w:rsid w:val="005C3139"/>
    <w:rsid w:val="005D3AEB"/>
    <w:rsid w:val="00607A6F"/>
    <w:rsid w:val="006418D1"/>
    <w:rsid w:val="00671BF4"/>
    <w:rsid w:val="00685FC7"/>
    <w:rsid w:val="00695946"/>
    <w:rsid w:val="006B2BFF"/>
    <w:rsid w:val="006D42BE"/>
    <w:rsid w:val="006D7EBF"/>
    <w:rsid w:val="006F48CD"/>
    <w:rsid w:val="00724089"/>
    <w:rsid w:val="007572A4"/>
    <w:rsid w:val="007B5874"/>
    <w:rsid w:val="007F5D25"/>
    <w:rsid w:val="00800D17"/>
    <w:rsid w:val="00800D88"/>
    <w:rsid w:val="00813A63"/>
    <w:rsid w:val="00816CCC"/>
    <w:rsid w:val="00816D83"/>
    <w:rsid w:val="00827683"/>
    <w:rsid w:val="0083289C"/>
    <w:rsid w:val="00833CB8"/>
    <w:rsid w:val="00841242"/>
    <w:rsid w:val="008475A0"/>
    <w:rsid w:val="008521EA"/>
    <w:rsid w:val="008A35EA"/>
    <w:rsid w:val="008A54F3"/>
    <w:rsid w:val="008A7AC0"/>
    <w:rsid w:val="008B3435"/>
    <w:rsid w:val="008C5BB1"/>
    <w:rsid w:val="00926A15"/>
    <w:rsid w:val="0093359F"/>
    <w:rsid w:val="00947815"/>
    <w:rsid w:val="00953BBC"/>
    <w:rsid w:val="00961906"/>
    <w:rsid w:val="009B1EC0"/>
    <w:rsid w:val="009D0C13"/>
    <w:rsid w:val="009E7CB7"/>
    <w:rsid w:val="009F66C1"/>
    <w:rsid w:val="00A009F3"/>
    <w:rsid w:val="00A07ADC"/>
    <w:rsid w:val="00A1381E"/>
    <w:rsid w:val="00A15102"/>
    <w:rsid w:val="00A244FD"/>
    <w:rsid w:val="00A44403"/>
    <w:rsid w:val="00A62B89"/>
    <w:rsid w:val="00A7128A"/>
    <w:rsid w:val="00A768F9"/>
    <w:rsid w:val="00A8237D"/>
    <w:rsid w:val="00AA130F"/>
    <w:rsid w:val="00AC3E0A"/>
    <w:rsid w:val="00AD5B3C"/>
    <w:rsid w:val="00B049E7"/>
    <w:rsid w:val="00B1067C"/>
    <w:rsid w:val="00B14037"/>
    <w:rsid w:val="00B2054A"/>
    <w:rsid w:val="00B32FED"/>
    <w:rsid w:val="00B4522E"/>
    <w:rsid w:val="00B764F3"/>
    <w:rsid w:val="00B8068C"/>
    <w:rsid w:val="00B83F1B"/>
    <w:rsid w:val="00B93B46"/>
    <w:rsid w:val="00B95D89"/>
    <w:rsid w:val="00BA2829"/>
    <w:rsid w:val="00BB35F3"/>
    <w:rsid w:val="00BC122D"/>
    <w:rsid w:val="00BC2DE4"/>
    <w:rsid w:val="00BD4758"/>
    <w:rsid w:val="00BD57E1"/>
    <w:rsid w:val="00BE4C40"/>
    <w:rsid w:val="00C12E8C"/>
    <w:rsid w:val="00C2501B"/>
    <w:rsid w:val="00C45714"/>
    <w:rsid w:val="00C463B2"/>
    <w:rsid w:val="00C4765C"/>
    <w:rsid w:val="00C524CF"/>
    <w:rsid w:val="00C64ED9"/>
    <w:rsid w:val="00C706F7"/>
    <w:rsid w:val="00C80D3D"/>
    <w:rsid w:val="00C8138F"/>
    <w:rsid w:val="00C81B53"/>
    <w:rsid w:val="00C8673F"/>
    <w:rsid w:val="00C903F3"/>
    <w:rsid w:val="00CB273F"/>
    <w:rsid w:val="00CB7E66"/>
    <w:rsid w:val="00CC5786"/>
    <w:rsid w:val="00CC6C00"/>
    <w:rsid w:val="00CC7C94"/>
    <w:rsid w:val="00CD6A6D"/>
    <w:rsid w:val="00CE58D6"/>
    <w:rsid w:val="00CF691F"/>
    <w:rsid w:val="00D116B3"/>
    <w:rsid w:val="00D12D1E"/>
    <w:rsid w:val="00D17AF9"/>
    <w:rsid w:val="00D26DB2"/>
    <w:rsid w:val="00D438DB"/>
    <w:rsid w:val="00D5466A"/>
    <w:rsid w:val="00D73CFB"/>
    <w:rsid w:val="00DA45D5"/>
    <w:rsid w:val="00DC25FE"/>
    <w:rsid w:val="00DD5C95"/>
    <w:rsid w:val="00DE65F5"/>
    <w:rsid w:val="00DF2019"/>
    <w:rsid w:val="00E00D61"/>
    <w:rsid w:val="00E26987"/>
    <w:rsid w:val="00E82E0B"/>
    <w:rsid w:val="00E90129"/>
    <w:rsid w:val="00E90FC5"/>
    <w:rsid w:val="00EA1561"/>
    <w:rsid w:val="00EA50A8"/>
    <w:rsid w:val="00EA72CA"/>
    <w:rsid w:val="00EB7108"/>
    <w:rsid w:val="00ED67B0"/>
    <w:rsid w:val="00EF0F72"/>
    <w:rsid w:val="00EF5D4A"/>
    <w:rsid w:val="00F42D1E"/>
    <w:rsid w:val="00F64388"/>
    <w:rsid w:val="00FB7C81"/>
    <w:rsid w:val="00FC4D46"/>
    <w:rsid w:val="00FC655F"/>
    <w:rsid w:val="00FE0653"/>
    <w:rsid w:val="00FE1870"/>
    <w:rsid w:val="00FE37AB"/>
    <w:rsid w:val="02F019DF"/>
    <w:rsid w:val="06152DBC"/>
    <w:rsid w:val="0B9801BB"/>
    <w:rsid w:val="1129466F"/>
    <w:rsid w:val="114A4F12"/>
    <w:rsid w:val="158E2A15"/>
    <w:rsid w:val="18790C37"/>
    <w:rsid w:val="1CE00D47"/>
    <w:rsid w:val="1FD91D6D"/>
    <w:rsid w:val="213A1640"/>
    <w:rsid w:val="23BF6EB5"/>
    <w:rsid w:val="24F04CED"/>
    <w:rsid w:val="270A09D7"/>
    <w:rsid w:val="27F94FA6"/>
    <w:rsid w:val="2B2E152F"/>
    <w:rsid w:val="2E0A3DCA"/>
    <w:rsid w:val="2F5B6F8A"/>
    <w:rsid w:val="38D51710"/>
    <w:rsid w:val="3AC64AAF"/>
    <w:rsid w:val="3BFF7063"/>
    <w:rsid w:val="3D813496"/>
    <w:rsid w:val="3FB40E4D"/>
    <w:rsid w:val="44B34487"/>
    <w:rsid w:val="44CB00B4"/>
    <w:rsid w:val="4FC051F8"/>
    <w:rsid w:val="52253C29"/>
    <w:rsid w:val="53FB36A6"/>
    <w:rsid w:val="553A6125"/>
    <w:rsid w:val="557B692E"/>
    <w:rsid w:val="60B661C2"/>
    <w:rsid w:val="61DA2E79"/>
    <w:rsid w:val="68EE1B50"/>
    <w:rsid w:val="69A46A44"/>
    <w:rsid w:val="6D77743F"/>
    <w:rsid w:val="6EF40C82"/>
    <w:rsid w:val="6F2C3F13"/>
    <w:rsid w:val="6F4E7DAB"/>
    <w:rsid w:val="707D4404"/>
    <w:rsid w:val="74BE40FE"/>
    <w:rsid w:val="78E65FC8"/>
    <w:rsid w:val="79C6015B"/>
    <w:rsid w:val="79CC6C8F"/>
    <w:rsid w:val="79E430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basedOn w:val="7"/>
    <w:qFormat/>
    <w:uiPriority w:val="20"/>
    <w:rPr>
      <w:i/>
      <w:iCs/>
    </w:rPr>
  </w:style>
  <w:style w:type="character" w:customStyle="1" w:styleId="9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0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147</Words>
  <Characters>840</Characters>
  <Lines>7</Lines>
  <Paragraphs>1</Paragraphs>
  <TotalTime>123</TotalTime>
  <ScaleCrop>false</ScaleCrop>
  <LinksUpToDate>false</LinksUpToDate>
  <CharactersWithSpaces>986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2026-05-02T21:10:00Z</dcterms:created>
  <dc:creator>微软用户</dc:creator>
  <cp:lastModifiedBy>李长伟</cp:lastModifiedBy>
  <cp:lastPrinted>2026-05-09T09:57:00Z</cp:lastPrinted>
  <dcterms:modified xsi:type="dcterms:W3CDTF">2026-06-30T09:16:43Z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054B5B6D6B9445929EB47AFDC3FC5E08</vt:lpwstr>
  </property>
</Properties>
</file>