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285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  <w:lang w:val="en-US" w:eastAsia="zh-CN"/>
        </w:rPr>
      </w:pP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罪犯黄世忠，男，1983年7月29日出生，汉族，初中文化，</w:t>
      </w:r>
      <w:r>
        <w:rPr>
          <w:rFonts w:hint="eastAsia" w:ascii="仿宋_GB2312" w:hAnsi="宋体" w:cs="宋体"/>
          <w:kern w:val="0"/>
          <w:szCs w:val="32"/>
          <w:lang w:eastAsia="zh-CN"/>
        </w:rPr>
        <w:t>户籍地址</w:t>
      </w:r>
      <w:r>
        <w:rPr>
          <w:rFonts w:hint="eastAsia" w:ascii="仿宋_GB2312" w:hAnsi="宋体" w:cs="宋体"/>
          <w:kern w:val="0"/>
          <w:szCs w:val="32"/>
        </w:rPr>
        <w:t>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  <w:lang w:eastAsia="zh-CN"/>
        </w:rPr>
        <w:t>曾因盗窃，于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2001年12月9日被泉州市劳动教养管理委员会决定劳动教养一年。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福建省安溪县人民法院于2023年4月17日作出（2023）闽0524刑初89号刑事判决，以被告人黄世忠犯抢劫</w:t>
      </w:r>
      <w:r>
        <w:rPr>
          <w:rFonts w:hint="eastAsia" w:ascii="仿宋_GB2312" w:hAnsi="宋体" w:cs="宋体"/>
          <w:kern w:val="0"/>
          <w:szCs w:val="32"/>
          <w:lang w:eastAsia="zh-CN"/>
        </w:rPr>
        <w:t>罪，判处有期徒刑八年，并处罚金人民币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2000元；犯</w:t>
      </w:r>
      <w:r>
        <w:rPr>
          <w:rFonts w:hint="eastAsia" w:ascii="仿宋_GB2312" w:hAnsi="宋体" w:cs="宋体"/>
          <w:kern w:val="0"/>
          <w:szCs w:val="32"/>
        </w:rPr>
        <w:t>强奸罪，</w:t>
      </w:r>
      <w:r>
        <w:rPr>
          <w:rFonts w:hint="eastAsia" w:ascii="仿宋_GB2312" w:hAnsi="宋体" w:cs="宋体"/>
          <w:kern w:val="0"/>
          <w:szCs w:val="32"/>
          <w:lang w:eastAsia="zh-CN"/>
        </w:rPr>
        <w:t>判处有期徒刑十二年；决定执行</w:t>
      </w:r>
      <w:r>
        <w:rPr>
          <w:rFonts w:hint="eastAsia" w:ascii="仿宋_GB2312" w:hAnsi="宋体" w:cs="宋体"/>
          <w:kern w:val="0"/>
          <w:szCs w:val="32"/>
        </w:rPr>
        <w:t>有期徒刑十八年，并处罚金人民币2000元，追缴违法所得人民币2500元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，予以没收，上缴国库</w:t>
      </w:r>
      <w:r>
        <w:rPr>
          <w:rFonts w:hint="eastAsia" w:ascii="仿宋_GB2312" w:hAnsi="宋体" w:cs="宋体"/>
          <w:kern w:val="0"/>
          <w:szCs w:val="32"/>
        </w:rPr>
        <w:t>。宣判后，该犯不服，提出上诉，福建省泉州市中级人民法院于2023年6月25日作出（2023）闽05刑终705号刑事</w:t>
      </w:r>
      <w:r>
        <w:rPr>
          <w:rFonts w:hint="eastAsia" w:ascii="仿宋_GB2312" w:hAnsi="宋体" w:cs="宋体"/>
          <w:kern w:val="0"/>
          <w:szCs w:val="32"/>
          <w:lang w:eastAsia="zh-CN"/>
        </w:rPr>
        <w:t>裁定</w:t>
      </w:r>
      <w:r>
        <w:rPr>
          <w:rFonts w:hint="eastAsia" w:ascii="仿宋_GB2312" w:hAnsi="宋体" w:cs="宋体"/>
          <w:kern w:val="0"/>
          <w:szCs w:val="32"/>
        </w:rPr>
        <w:t>，驳回上诉，维持原判。刑期自2022年10月22日起至2040年10月21日止。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 xml:space="preserve"> </w:t>
      </w:r>
      <w:r>
        <w:rPr>
          <w:rFonts w:hint="eastAsia" w:ascii="仿宋_GB2312" w:hAnsi="宋体" w:cs="宋体"/>
          <w:kern w:val="0"/>
          <w:szCs w:val="32"/>
        </w:rPr>
        <w:t>2023年8月8日交付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</w:t>
      </w:r>
      <w:r>
        <w:rPr>
          <w:rFonts w:hint="eastAsia" w:ascii="仿宋_GB2312" w:hAnsi="宋体" w:cs="宋体"/>
          <w:kern w:val="0"/>
          <w:szCs w:val="32"/>
        </w:rPr>
        <w:t>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</w:t>
      </w:r>
      <w:r>
        <w:rPr>
          <w:rFonts w:hint="eastAsia" w:ascii="仿宋_GB2312" w:hAnsi="宋体" w:cs="宋体"/>
          <w:kern w:val="0"/>
          <w:szCs w:val="32"/>
          <w:lang w:eastAsia="zh-CN"/>
        </w:rPr>
        <w:t>入监</w:t>
      </w:r>
      <w:r>
        <w:rPr>
          <w:rFonts w:hint="eastAsia" w:ascii="仿宋_GB2312" w:hAnsi="宋体" w:cs="宋体"/>
          <w:kern w:val="0"/>
          <w:szCs w:val="32"/>
        </w:rPr>
        <w:t>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奖惩情况：该犯考核期2023年8月8日至2026年3月累计获考核分2906分，表扬2次，物质奖励2次。考核期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内无</w:t>
      </w:r>
      <w:r>
        <w:rPr>
          <w:rFonts w:hint="eastAsia" w:ascii="仿宋_GB2312" w:hAnsi="宋体" w:cs="宋体"/>
          <w:kern w:val="0"/>
          <w:szCs w:val="32"/>
        </w:rPr>
        <w:t>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原判财产性判项罚金人民币2000元，已履行人民币2000元，追缴违法所得人民币2500元，已履行人民币2500元；其中本轮提请向福建省安溪县人民法院缴纳罚金人民币2000元，缴纳违法所得人民币2500元。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该犯系因强奸被判处十年以上有期徒刑的罪犯，</w:t>
      </w:r>
      <w:r>
        <w:rPr>
          <w:rFonts w:hint="eastAsia" w:ascii="仿宋_GB2312" w:cs="仿宋_GB2312"/>
          <w:szCs w:val="32"/>
        </w:rPr>
        <w:t>属于从严掌握减刑对象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因此提请减刑幅度扣减</w:t>
      </w:r>
      <w:r>
        <w:rPr>
          <w:rFonts w:hint="eastAsia" w:ascii="仿宋_GB2312" w:hAnsi="宋体" w:cs="宋体"/>
          <w:kern w:val="0"/>
          <w:szCs w:val="32"/>
          <w:lang w:eastAsia="zh-CN"/>
        </w:rPr>
        <w:t>一</w:t>
      </w:r>
      <w:r>
        <w:rPr>
          <w:rFonts w:hint="eastAsia" w:ascii="仿宋_GB2312" w:hAnsi="宋体" w:cs="宋体"/>
          <w:kern w:val="0"/>
          <w:szCs w:val="32"/>
        </w:rPr>
        <w:t>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黄世忠</w:t>
      </w:r>
      <w:r>
        <w:rPr>
          <w:rFonts w:hint="eastAsia" w:ascii="仿宋_GB2312" w:hAnsi="宋体" w:cs="宋体"/>
          <w:kern w:val="0"/>
          <w:szCs w:val="32"/>
        </w:rPr>
        <w:t>予以减刑</w:t>
      </w:r>
      <w:r>
        <w:rPr>
          <w:rFonts w:hint="eastAsia" w:ascii="仿宋_GB2312" w:hAnsi="宋体" w:cs="宋体"/>
          <w:kern w:val="0"/>
          <w:szCs w:val="32"/>
          <w:lang w:eastAsia="zh-CN"/>
        </w:rPr>
        <w:t>四</w:t>
      </w:r>
      <w:r>
        <w:rPr>
          <w:rFonts w:hint="eastAsia" w:ascii="仿宋_GB2312" w:hAnsi="宋体" w:cs="宋体"/>
          <w:kern w:val="0"/>
          <w:szCs w:val="32"/>
        </w:rPr>
        <w:t>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  <w:lang w:val="en-US" w:eastAsia="zh-CN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黄世忠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hint="default" w:ascii="Times New Roman" w:hAnsi="Times New Roman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03F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741535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CFF3565"/>
    <w:rsid w:val="5D42240C"/>
    <w:rsid w:val="5F146DE9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5F46544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A00AD6-174C-4605-A3BA-92058A594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234</Words>
  <Characters>1335</Characters>
  <Lines>11</Lines>
  <Paragraphs>3</Paragraphs>
  <TotalTime>2</TotalTime>
  <ScaleCrop>false</ScaleCrop>
  <LinksUpToDate>false</LinksUpToDate>
  <CharactersWithSpaces>1566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李长伟</cp:lastModifiedBy>
  <cp:lastPrinted>2024-09-07T12:06:00Z</cp:lastPrinted>
  <dcterms:modified xsi:type="dcterms:W3CDTF">2026-06-30T08:53:53Z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