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空气波治疗仪</w:t>
      </w:r>
      <w:r>
        <w:rPr>
          <w:rFonts w:hint="eastAsia"/>
          <w:b/>
          <w:bCs/>
          <w:sz w:val="32"/>
          <w:szCs w:val="32"/>
          <w:lang w:val="en-US" w:eastAsia="zh-CN"/>
        </w:rPr>
        <w:t>参数要求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操作方式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不小于5寸彩色</w:t>
      </w:r>
      <w:r>
        <w:rPr>
          <w:rFonts w:hint="eastAsia"/>
          <w:sz w:val="28"/>
          <w:szCs w:val="28"/>
          <w:lang w:val="en-US" w:eastAsia="zh-CN"/>
        </w:rPr>
        <w:t>液晶</w:t>
      </w:r>
      <w:r>
        <w:rPr>
          <w:rFonts w:hint="eastAsia"/>
          <w:sz w:val="28"/>
          <w:szCs w:val="28"/>
        </w:rPr>
        <w:t>人体仿生触摸屏操作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血液回盈侦测功能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具有。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通道数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两路物理通道。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充气技术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支持双气囊同时充气。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气囊腔道数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单腔道、三腔道、四腔道、八腔腔道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气囊类型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支持手部气囊、臂部气囊、腿部气囊、足部气囊、小腿气囊、手部康复气囊(八腔)。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压力范围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  <w:lang w:val="en-US" w:eastAsia="zh-CN"/>
        </w:rPr>
        <w:t>~</w:t>
      </w:r>
      <w:r>
        <w:rPr>
          <w:rFonts w:hint="eastAsia"/>
          <w:sz w:val="28"/>
          <w:szCs w:val="28"/>
        </w:rPr>
        <w:t>200mmHg，4级可调。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治疗方案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&gt;20种，含专业防栓梯度压力(DVT治疗)方案，手部气囊(KF)专用方案。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治疗时间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治疗时间1~99分钟可调，支持不间断治疗方案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▲10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内置电池功能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具备内置电池，交直流两用，手术室、室外、特殊环境等移动使用性能提升，待机时间&gt;20小时。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故障自诊断及报警功能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具有故障自诊断及超压、欠压报警功能，有语音和屏幕双重报警提示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噪声抑制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具备超静音噪声抑制技术，噪音≤60dB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净重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≤3.0Kg，小巧轻便，方便临床在病房移动。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售后服务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国内有厂家售后服务人员，并开通400服务热线。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3NDJlNzRlZmU4NTI2YTY1Y2RiNWRhMmViMzEwOTkifQ=="/>
  </w:docVars>
  <w:rsids>
    <w:rsidRoot w:val="00000000"/>
    <w:rsid w:val="08217FA4"/>
    <w:rsid w:val="0AAD3CBD"/>
    <w:rsid w:val="65893AC7"/>
    <w:rsid w:val="76CA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459</Characters>
  <Lines>0</Lines>
  <Paragraphs>0</Paragraphs>
  <TotalTime>4</TotalTime>
  <ScaleCrop>false</ScaleCrop>
  <LinksUpToDate>false</LinksUpToDate>
  <CharactersWithSpaces>459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2022-08-30T07:16:00Z</dcterms:created>
  <dc:creator>Administrator</dc:creator>
  <cp:lastModifiedBy>张杰</cp:lastModifiedBy>
  <dcterms:modified xsi:type="dcterms:W3CDTF">2022-08-30T07:23:31Z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097CC9A3BB014E7EA79056954347F0A9</vt:lpwstr>
  </property>
</Properties>
</file>